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72"/>
      </w:tblGrid>
      <w:tr w:rsidR="001F284B" w:rsidRPr="001F284B" w:rsidTr="001F284B">
        <w:trPr>
          <w:tblCellSpacing w:w="15" w:type="dxa"/>
          <w:jc w:val="center"/>
        </w:trPr>
        <w:tc>
          <w:tcPr>
            <w:tcW w:w="0" w:type="auto"/>
            <w:hideMark/>
          </w:tcPr>
          <w:p w:rsidR="001F284B" w:rsidRPr="001F284B" w:rsidRDefault="001F284B" w:rsidP="001F28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cs-CZ" w:eastAsia="cs-CZ"/>
              </w:rPr>
            </w:pPr>
          </w:p>
        </w:tc>
      </w:tr>
    </w:tbl>
    <w:p w:rsidR="001F284B" w:rsidRPr="001F284B" w:rsidRDefault="001F284B" w:rsidP="001F284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cs-CZ" w:eastAsia="cs-CZ"/>
        </w:rPr>
      </w:pPr>
      <w:r w:rsidRPr="001F284B"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  <w:br w:type="textWrapping" w:clear="all"/>
      </w:r>
    </w:p>
    <w:tbl>
      <w:tblPr>
        <w:tblW w:w="50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004"/>
      </w:tblGrid>
      <w:tr w:rsidR="001F284B" w:rsidRPr="001F284B" w:rsidTr="001F284B">
        <w:trPr>
          <w:trHeight w:val="825"/>
          <w:tblCellSpacing w:w="0" w:type="dxa"/>
        </w:trPr>
        <w:tc>
          <w:tcPr>
            <w:tcW w:w="5000" w:type="pct"/>
            <w:tcBorders>
              <w:top w:val="single" w:sz="18" w:space="0" w:color="auto"/>
              <w:left w:val="single" w:sz="18" w:space="0" w:color="auto"/>
              <w:bottom w:val="single" w:sz="36" w:space="0" w:color="auto"/>
              <w:right w:val="single" w:sz="36" w:space="0" w:color="auto"/>
            </w:tcBorders>
            <w:shd w:val="clear" w:color="auto" w:fill="FFFFFF"/>
            <w:hideMark/>
          </w:tcPr>
          <w:p w:rsidR="001F284B" w:rsidRPr="001F284B" w:rsidRDefault="001F284B" w:rsidP="001F284B">
            <w:pPr>
              <w:spacing w:before="30" w:after="0" w:line="320" w:lineRule="atLeast"/>
              <w:jc w:val="center"/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val="cs-CZ" w:eastAsia="cs-CZ"/>
              </w:rPr>
              <w:t>O B E C N Ě Z Á V A Z N Á</w:t>
            </w:r>
            <w:r w:rsidRPr="001F28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cs-CZ" w:eastAsia="cs-CZ"/>
              </w:rPr>
              <w:t> </w:t>
            </w:r>
            <w:r w:rsidRPr="001F284B"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val="cs-CZ" w:eastAsia="cs-CZ"/>
              </w:rPr>
              <w:t>V Y H L Á Š K A</w:t>
            </w:r>
            <w:r w:rsidRPr="001F28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cs-CZ" w:eastAsia="cs-CZ"/>
              </w:rPr>
              <w:t> č.</w:t>
            </w:r>
            <w:r w:rsidRPr="001F284B">
              <w:rPr>
                <w:rFonts w:ascii="Arial" w:eastAsia="Times New Roman" w:hAnsi="Arial" w:cs="Arial"/>
                <w:b/>
                <w:bCs/>
                <w:caps/>
                <w:color w:val="000000"/>
                <w:sz w:val="32"/>
                <w:szCs w:val="32"/>
                <w:lang w:val="cs-CZ" w:eastAsia="cs-CZ"/>
              </w:rPr>
              <w:t xml:space="preserve"> </w:t>
            </w:r>
            <w:r w:rsidRPr="001F284B">
              <w:rPr>
                <w:rFonts w:ascii="Arial" w:eastAsia="Times New Roman" w:hAnsi="Arial" w:cs="Arial"/>
                <w:b/>
                <w:bCs/>
                <w:color w:val="000000"/>
                <w:sz w:val="32"/>
                <w:szCs w:val="32"/>
                <w:lang w:val="cs-CZ" w:eastAsia="cs-CZ"/>
              </w:rPr>
              <w:t>1/2006 o vyhlášení závazné části Územního plánu obce Přestavlky</w:t>
            </w:r>
          </w:p>
        </w:tc>
      </w:tr>
    </w:tbl>
    <w:tbl>
      <w:tblPr>
        <w:tblpPr w:leftFromText="45" w:rightFromText="45" w:vertAnchor="text"/>
        <w:tblW w:w="75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1"/>
      </w:tblGrid>
      <w:tr w:rsidR="001F284B" w:rsidRPr="001F284B" w:rsidTr="001F284B">
        <w:trPr>
          <w:tblCellSpacing w:w="15" w:type="dxa"/>
        </w:trPr>
        <w:tc>
          <w:tcPr>
            <w:tcW w:w="0" w:type="auto"/>
            <w:hideMark/>
          </w:tcPr>
          <w:p w:rsidR="001F284B" w:rsidRPr="001F284B" w:rsidRDefault="001F284B" w:rsidP="001F284B">
            <w:pPr>
              <w:spacing w:after="0" w:line="20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cs-CZ"/>
              </w:rPr>
            </w:pPr>
            <w:r w:rsidRPr="001F284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cs-CZ" w:eastAsia="cs-CZ"/>
              </w:rPr>
              <w:t>- -</w:t>
            </w:r>
          </w:p>
        </w:tc>
      </w:tr>
    </w:tbl>
    <w:p w:rsidR="001F284B" w:rsidRPr="001F284B" w:rsidRDefault="001F284B" w:rsidP="001F284B">
      <w:pPr>
        <w:spacing w:before="120" w:after="0" w:line="3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cs-CZ" w:eastAsia="cs-CZ"/>
        </w:rPr>
      </w:pPr>
    </w:p>
    <w:p w:rsidR="001F284B" w:rsidRPr="001F284B" w:rsidRDefault="001F284B" w:rsidP="001F284B">
      <w:pPr>
        <w:spacing w:before="120" w:after="0" w:line="3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cs-CZ" w:eastAsia="cs-CZ"/>
        </w:rPr>
      </w:pPr>
    </w:p>
    <w:p w:rsidR="001F284B" w:rsidRPr="001F284B" w:rsidRDefault="001F284B" w:rsidP="001F284B">
      <w:pPr>
        <w:spacing w:before="120" w:after="0" w:line="320" w:lineRule="atLeast"/>
        <w:jc w:val="center"/>
        <w:rPr>
          <w:rFonts w:ascii="Arial" w:eastAsia="Times New Roman" w:hAnsi="Arial" w:cs="Arial"/>
          <w:b/>
          <w:bCs/>
          <w:color w:val="000000"/>
          <w:sz w:val="32"/>
          <w:szCs w:val="32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Zastupitelstvo obce Přestavlky</w:t>
      </w: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 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 xml:space="preserve">schválilo na svém zasedání dne 28.12.2006 podle ust. § 84 odst. 2 písmena b), i) zákona č. 128/2000 Sb., o obcích, </w:t>
      </w:r>
      <w:bookmarkStart w:id="0" w:name="_GoBack"/>
      <w:bookmarkEnd w:id="0"/>
      <w:r w:rsidRPr="001F284B">
        <w:rPr>
          <w:rFonts w:ascii="Arial" w:eastAsia="Times New Roman" w:hAnsi="Arial" w:cs="Arial"/>
          <w:color w:val="000000"/>
          <w:lang w:val="cs-CZ" w:eastAsia="cs-CZ"/>
        </w:rPr>
        <w:t>ve znění pozdějších předpisů, a podle ust. § 29 odst. 2 a 3 zákona č. 50/1976 Sb., o územním plánování a stavebním řádu, ve znění pozdějších předpisů,tuto Obecně závaznou vyhlášku obce Přestavlky.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ind w:right="60"/>
        <w:jc w:val="center"/>
        <w:rPr>
          <w:rFonts w:ascii="Arial" w:eastAsia="Times New Roman" w:hAnsi="Arial" w:cs="Arial"/>
          <w:b/>
          <w:bCs/>
          <w:caps/>
          <w:color w:val="000000"/>
          <w:u w:val="single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aps/>
          <w:color w:val="000000"/>
          <w:u w:val="single"/>
          <w:lang w:val="cs-CZ" w:eastAsia="cs-CZ"/>
        </w:rPr>
        <w:t>ČÁST PRVNÍ - ÚVODNÍ USTANOVENÍ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Článek 1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Účel vyhlášky</w:t>
      </w:r>
    </w:p>
    <w:p w:rsidR="001F284B" w:rsidRPr="001F284B" w:rsidRDefault="001F284B" w:rsidP="001F284B">
      <w:pPr>
        <w:spacing w:before="120" w:after="0" w:line="220" w:lineRule="atLeast"/>
        <w:ind w:left="555" w:hanging="42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1. Vyhláška vyhlašuje závazné části Územnímu plánu obce Přestavlky schváleného dne</w:t>
      </w:r>
    </w:p>
    <w:p w:rsidR="001F284B" w:rsidRPr="001F284B" w:rsidRDefault="001F284B" w:rsidP="001F284B">
      <w:pPr>
        <w:spacing w:before="120" w:after="0" w:line="220" w:lineRule="atLeast"/>
        <w:ind w:left="555" w:hanging="42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28.12.2006</w:t>
      </w:r>
    </w:p>
    <w:p w:rsidR="001F284B" w:rsidRPr="001F284B" w:rsidRDefault="001F284B" w:rsidP="001F284B">
      <w:pPr>
        <w:spacing w:before="120" w:after="0" w:line="330" w:lineRule="atLeast"/>
        <w:ind w:left="555" w:hanging="42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2. Vyhláška ustanovuje závazné regulativy pro funkční a prostorové uspořádání území obce a regulativy, které omezují, vylučují, popřípadě podmiňují umísťování staveb. Tyto regulativy jsou závazné pro územní a stavební řízení, jakož i pro všechna další jednání, řízení a rozhodnutí, jejichž náplní je využití území a činnosti v území, zejména prostřednictvím realizace výstavby.</w:t>
      </w:r>
    </w:p>
    <w:p w:rsidR="001F284B" w:rsidRPr="001F284B" w:rsidRDefault="001F284B" w:rsidP="001F284B">
      <w:pPr>
        <w:spacing w:before="120" w:after="0" w:line="33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Článek 2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Územní a časový rozsah platnosti Územního plánu obce Přestavlky</w:t>
      </w:r>
    </w:p>
    <w:p w:rsidR="001F284B" w:rsidRPr="001F284B" w:rsidRDefault="001F284B" w:rsidP="001F284B">
      <w:pPr>
        <w:spacing w:before="120" w:after="0" w:line="220" w:lineRule="atLeast"/>
        <w:ind w:firstLine="555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1.Řešené území územního plánu je vymezeno správním územím obce Přestavlky (k.ú. Přestavlky).</w:t>
      </w:r>
    </w:p>
    <w:p w:rsidR="001F284B" w:rsidRPr="001F284B" w:rsidRDefault="001F284B" w:rsidP="001F284B">
      <w:pPr>
        <w:spacing w:before="120" w:after="0" w:line="220" w:lineRule="atLeast"/>
        <w:ind w:left="900" w:hanging="33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 xml:space="preserve">2. Časový rozsah platnosti není pro území uvedené v odstavci 1. časově omezen s tím, že lhůty vyhodnocení 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aktualizace jsou stanoveny na 4 roky. V této časové periodě bude prováděno vyhodnocení aktuálnosti územně plánovací dokumentace a jejího souladu s plány a potřebami obce.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lastRenderedPageBreak/>
        <w:t>ČÁST DRUHÁ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ZÁVAZNÉ REGULATIVY FUNKČNÍHO A PROSTOROVÉHO USPOŘÁDÁNÍ ÚZEMÍ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Článek 3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Urbanistická koncepce, vymezení zastavitelného území, zásady uspořádání dopravního, technického a občanského vybavení, využití ploch a jejich uspořádání, vymezení místního územního systému ekologické stability, limity využití území, vymezení ploch pro veřejně prospěšné stavby</w:t>
      </w:r>
    </w:p>
    <w:p w:rsidR="001F284B" w:rsidRPr="001F284B" w:rsidRDefault="001F284B" w:rsidP="001F284B">
      <w:pPr>
        <w:spacing w:after="0" w:line="33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a/ Urbanistická koncepce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řeší budoucí rozvoj obce navržením nových rozvojových ploch.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Při severním okraji stávající zástavby se navrhuje rozvojová lokalita rodinných domů. Ostatní plochy pro bydlení jsou navrženy v jižní partii a v prolukách.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V centrálním prostoru obce v návaznosti na náves navrhuje návrh ÚPO plochy smíšených území.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Plochy pro rozvoj výrobních a skladových funkcí návrh ÚPO lokalizuje především do prostoru po vojenských objektech.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Z hlediska ochrany přírodních hodnot je nutné respektovat jednotlivé prvky územního systému ekologické stability.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b) Využití ploch a jejich uspořádání: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V hlavním výkresu územního plánu obce Přestavlky jsou vymezeny jednotlivé funkční plochy a jejich způsob využití, který je pak v textové části stanoven takto: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SOUČASNÉ ZASTAVĚNÁ A ZASTAVITELNÁ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REGULATIVY FUNKCÍ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Obytné plochy malých sídel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  <w:t>funkční využití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přípustné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</w:t>
      </w: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-rodinné bydlení s možností využití přidružených zahrad a chovu zvířectva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-obchodní zařízení, nerušící služby a drobné provozy, sloužící k uspokojování denní potřeby obyvatel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-odstavná místa a garáže, sloužící potřebě funkčního využití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-nezbytné plochy technického vybavení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-příslušné komunikace pěší a vozidlové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-zeleň liniová a plošná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podmíněně přípustné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-zařízení církevní, kulturní, sociální, správní, zdravotní, sportovní a školská pro obsluhu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nepřípustné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ostatní funkce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Čistě obytné plochy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  <w:t>funkční využití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lastRenderedPageBreak/>
        <w:t>přípustné: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bydlení v obytných domech převážně formou užívání jednotlivých samostatných</w:t>
      </w:r>
    </w:p>
    <w:p w:rsidR="001F284B" w:rsidRPr="001F284B" w:rsidRDefault="001F284B" w:rsidP="001F284B">
      <w:pPr>
        <w:spacing w:after="0" w:line="220" w:lineRule="atLeast"/>
        <w:ind w:left="705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bytů nebo bydlení v rodinných domech bez hospodářského zázemí - obchodní zařízení, nerušící služby a drobné provozy, sloužící</w:t>
      </w:r>
    </w:p>
    <w:p w:rsidR="001F284B" w:rsidRPr="001F284B" w:rsidRDefault="001F284B" w:rsidP="001F284B">
      <w:pPr>
        <w:spacing w:after="0" w:line="220" w:lineRule="atLeast"/>
        <w:ind w:left="705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k uspokojování denní potřeby obyvatel území</w:t>
      </w:r>
    </w:p>
    <w:p w:rsidR="001F284B" w:rsidRPr="001F284B" w:rsidRDefault="001F284B" w:rsidP="001F284B">
      <w:pPr>
        <w:spacing w:after="0" w:line="220" w:lineRule="atLeast"/>
        <w:ind w:left="705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odstavná místa a garáže, sloužící potřebě funkčního využití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plochy technického vybavení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příslušné komunikace pěší a vozidlové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zeleň parková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podmíněně přípustné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nestanovují se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nepřípustné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ostatní funkce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u w:val="single"/>
          <w:lang w:val="cs-CZ" w:eastAsia="cs-CZ"/>
        </w:rPr>
        <w:t>Smíšené plochy</w:t>
      </w:r>
    </w:p>
    <w:p w:rsidR="001F284B" w:rsidRPr="001F284B" w:rsidRDefault="001F284B" w:rsidP="001F284B">
      <w:pPr>
        <w:spacing w:after="0" w:line="220" w:lineRule="atLeast"/>
        <w:ind w:left="1125" w:hanging="135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  <w:t>funkční využití 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:</w:t>
      </w:r>
    </w:p>
    <w:p w:rsidR="001F284B" w:rsidRPr="001F284B" w:rsidRDefault="001F284B" w:rsidP="001F284B">
      <w:pPr>
        <w:spacing w:after="0" w:line="220" w:lineRule="atLeast"/>
        <w:ind w:left="1125" w:hanging="135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přípustné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obytné budovy s drobnými zařízeními obchodu a služeb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obytné budovy s drobnými zařízeními zemědělské výroby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malá hospodářská zařízení extenzivního zemědělského a lesního hospodářství a k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nim příslušné byty a budovy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ostatní obytné budovy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obchodní zařízení, veřejné stravování a ubytování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řemeslnické dílny pro potřeby obyvatel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zařízení místní správy, církevní, kulturní, sociální, zdravotní, sportovní a školská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zahradnictví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odstavná místa a garáže sloužící potřebě funkčního využití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plochy technického vybavení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příslušné komunikace pěší a vozidlové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zeleň liniová a plošná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podmíněně přípustné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nestanovuje se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nepřípustné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ostatní funkce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Obchod a služby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  <w:t>funkční využití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přípustné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stavby a zařízení sloužící provozování obchodu a služeb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zařízení veřejného stravování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malá ubytovací zařízení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byty pro majitele, správce nebo zaměstnance provozovaných zařízení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odstavná místa sloužící potřebě funkčního využití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plochy technického vybavení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komunikace pěší a vozidlové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zeleň liniová a plošná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podmíněně přípustné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kulturní zařízení pro obsluhu tohoto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lastRenderedPageBreak/>
        <w:t>nepřípustné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ostatní funkce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Nerušící výroba a sklady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  <w:t>funkční využití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  <w:r w:rsidRPr="001F284B"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val="cs-CZ" w:eastAsia="cs-CZ"/>
        </w:rPr>
        <w:t>přípustné:</w:t>
      </w:r>
    </w:p>
    <w:p w:rsidR="001F284B" w:rsidRPr="001F284B" w:rsidRDefault="001F284B" w:rsidP="001F284B">
      <w:pPr>
        <w:spacing w:after="0" w:line="240" w:lineRule="atLeast"/>
        <w:jc w:val="center"/>
        <w:rPr>
          <w:rFonts w:ascii="Arial Unicode MS" w:eastAsia="Arial Unicode MS" w:hAnsi="Arial Unicode MS" w:cs="Arial Unicode MS"/>
          <w:color w:val="000000"/>
          <w:sz w:val="27"/>
          <w:szCs w:val="27"/>
          <w:lang w:val="cs-CZ" w:eastAsia="cs-CZ"/>
        </w:rPr>
      </w:pPr>
      <w:r w:rsidRPr="001F284B">
        <w:rPr>
          <w:rFonts w:ascii="Arial Unicode MS" w:eastAsia="Arial Unicode MS" w:hAnsi="Arial Unicode MS" w:cs="Arial Unicode MS" w:hint="eastAsia"/>
          <w:color w:val="000000"/>
          <w:sz w:val="27"/>
          <w:szCs w:val="27"/>
          <w:lang w:val="cs-CZ" w:eastAsia="cs-CZ"/>
        </w:rPr>
        <w:t>- </w:t>
      </w:r>
      <w:r w:rsidRPr="001F284B">
        <w:rPr>
          <w:rFonts w:ascii="Arial" w:eastAsia="Arial Unicode MS" w:hAnsi="Arial" w:cs="Arial"/>
          <w:color w:val="000000"/>
          <w:lang w:val="cs-CZ" w:eastAsia="cs-CZ"/>
        </w:rPr>
        <w:t>nerušící provozy všeho druhu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 w:hint="eastAsia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skladovací provozy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obchodní, kancelářské a správní budovy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byty služební a byty majitelů zařízení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odstavná místa a garáže pro funkční využití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plochy technického vybavení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příslušné komunikace pěší a vozidlové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zeleň liniová a plošná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podmíněně přípustné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zařízení kulturní, sociální, zdravotní, sportovní a školská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zařízení obchodu a služeb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provozy pro zpracování zemědělských a lesních produktů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odstavná místa a garáže pro funkční využití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plochy technického vybavení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příslušné komunikace pěší a vozidlové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zeleň liniová a plošná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nepřípustné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ostatní funkce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Sportovní plochy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  <w:t>funkční využití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přípustné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plošná zařízení sloužící sportu, rekreaci a oddechu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stavby sloužící provozování sportu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zařízení obchodní a veřejného stravování pro obsluhu tohoto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malá ubytovací zařízení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odstavná místa sloužící potřebě funkčního využití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plochy technického vybavení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komunikace pěší a vozidlové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zeleň liniová a plošná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podmíněně přípustné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tábořiště a autokempinky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obytné objekty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kulturní zařízení pro obsluhu tohoto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nepřípustné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ostatní funkce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Zahrádkářské kolonie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  <w:t>funkční využití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přípustné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stavby a zařízení sloužící k individuální rekreaci a obhospodařování zahrad, tj.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lastRenderedPageBreak/>
        <w:t>rekreační chaty , zahrádkářské přístřešky a kolny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zahrady, sady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odstavná místa sloužící potřebě funkčního využití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plochy technického vybavení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nezbytné komunikace pěší a vozidlové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zeleň liniová a plošná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podmíněně přípustné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stravovací a obchodní zařízení pro obsluhu tohoto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- kulturní zařízení pro obsluhu tohoto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i/>
          <w:iCs/>
          <w:color w:val="000000"/>
          <w:lang w:val="cs-CZ" w:eastAsia="cs-CZ"/>
        </w:rPr>
        <w:t>nepřípustné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stavby pro trvalé bydlení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Zahrady a sady: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i/>
          <w:iCs/>
          <w:color w:val="000000"/>
          <w:lang w:val="cs-CZ" w:eastAsia="cs-CZ"/>
        </w:rPr>
        <w:t>funkční využití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přípustné 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stavby malého rozsahu sloužících k využívání zahrady, např. kolna, skleník, bazének, altán, garáž. Nejsou přípustné chaty a objekty pro bydlení, výrobu, skladování nebo obchod. Umístěním staveb nesmí být narušena základní funkce a charakter zahrady.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Nezastavitelné území: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Nezastavitelné území představují v rámci obce Přestavlky zejména orná půda, lesní půda, louky, zeleň (přírodní nelesní, veřejná, významná vysoká, izolační), vodní plochy. Na těchto plochách není dovoleno umisťovat a povolovat stavby kromě těch, které jsou určeny pro funkční využití těchto ploch a dále kromě liniových staveb technického vybavení.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c) Vymezení zastavitelného území: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 xml:space="preserve">Prostor centra Přestavlky 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plochy 10, 12, 13, 14, 15, 16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 xml:space="preserve">Nová zástavba západně od centra obce 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plochy 4, 5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 xml:space="preserve">Zástavba proluk 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plochy 3, 6 a 9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 xml:space="preserve">Prostor jižního okraje obce 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plochy č. 7, 8, 11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 xml:space="preserve">Severní okraj obce 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plocha č. 1 včetně drobnějších částí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(Hranice zastavitelného území je vyznačena v hlavním výkresu).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ind w:left="990" w:hanging="990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d) Zásady uspořádání dopravního, technického a občanského vybavení:</w:t>
      </w:r>
    </w:p>
    <w:p w:rsidR="001F284B" w:rsidRPr="001F284B" w:rsidRDefault="001F284B" w:rsidP="001F284B">
      <w:pPr>
        <w:spacing w:after="0" w:line="220" w:lineRule="atLeast"/>
        <w:ind w:left="990" w:hanging="990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dopravní řešení: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Hlavní osou místní komunikační sítě silnice je třetí III/24046, která v obci tvoří místní sběrnou komunikaci funkční třídy B II. ÚPO navrhuje rekonstrukci uvedené komunikace a její rozšíření na parametry kategorie S 7,5/60 v celém rozsahu.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ÚPO navrhuje vybudování jednoho úseku obslužné komunikace v kategorii MO 7,50 pro obsluhu rodinných domů a smíšených území v západní části obce. Dále navrhuje vybudování nové zklidněné komunikace ve stopě stávající polní cesty pro obsluhu jednostranné zástavby navržené kolem této komunikace v severní partii obce.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zásobování vodou: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V celé obci je vybudován vodovod. Distribuční vodovodní síť je v současnosti již napojena na skupinový vodovod Roudnice nad Labem.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ÚPO navrhuje pouze další rozvíjení stávající vodovodní sítě pro potřeby nové zástavby v obci.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odvádění a čištění odpadních vod: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lastRenderedPageBreak/>
        <w:t>ÚPO navrhuje komplexní odkanalizování obce splaškovou kanalizací.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Je navržena gravitační kanalizace. Vzhledem k velikosti obce a absenci dostatečně vodného recipientu v řešeném území není vhodné z hledisek vodohospodářských řešit čištění odpadních vod pro Přestavlky samostatně. Navrhuje se společné řešení pro obce Přestavlky a Nížebohy. Optimální řešení spočívá ve vybudování čerpací stanice odpadních vod v místě, kde Tvrdodolská svodnice podchází silnici II/246, protože jde o polohu, kam lze bez problémů gravitačně soustředit i odpadní vody z Nížeboh. Čerpací stanice bude dopravovat odpadní vody z obou obcí do stokové sítě města Budyně nad Ohří. Čištění odpadních vod bude probíhat společně v modernizované čistírně odpadních vod města Budyně nad Ohří.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Zásobování elektrickou energií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ÚPO navrhuje vzhledem k objemu plánované výstavby, pro zkvalitnění zásobování zejména jižní části obce oddálené od stávajícího trafa a pro odlehčení oblasti severní, zřízení nové trafostanice na rohu u bytovek. Napojení se předpokládá prodloužením venkovního vedení z bývalých kasáren podél cesty až na okraj obce, kde se zřídí kabelový svod.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Zásobování plynem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ÚPO rozvíjí založený systém zásobování plynem v obci návrhem nových krátkých úseků STL. plynovodu pro novou zástavbu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ind w:left="720" w:hanging="360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e) Vymezení místního Územního systému ekologické stability</w:t>
      </w:r>
    </w:p>
    <w:p w:rsidR="001F284B" w:rsidRPr="001F284B" w:rsidRDefault="001F284B" w:rsidP="001F284B">
      <w:pPr>
        <w:spacing w:after="0" w:line="220" w:lineRule="atLeast"/>
        <w:ind w:left="360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lokální biokoridory : f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společenstva polních mezí, místy přechodová, s pestrým bylinným porostem a keřovým patrem 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hloh, svída. trnka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lokální biokoridory : g,h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doprovodná zeleň polních cest, bylinné, keřové i stromové patro- šípek, trnka, ovocné stromy 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jabloň, hrušeň, švestka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lokální biocentra :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LBC 4-les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LBC 6, 7 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vložená do regionálního biokoridoru 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softHyphen/>
        <w:t xml:space="preserve"> stávající lesní plochy</w:t>
      </w:r>
    </w:p>
    <w:p w:rsidR="001F284B" w:rsidRPr="001F284B" w:rsidRDefault="001F284B" w:rsidP="001F284B">
      <w:pPr>
        <w:spacing w:after="0" w:line="220" w:lineRule="atLeast"/>
        <w:ind w:left="990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ind w:left="990" w:hanging="990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f) Limity využití území včetně stanovených záplavových území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Limity výstupní</w:t>
      </w:r>
      <w:r w:rsidRPr="001F284B">
        <w:rPr>
          <w:rFonts w:ascii="Arial" w:eastAsia="Times New Roman" w:hAnsi="Arial" w:cs="Arial"/>
          <w:color w:val="000000"/>
          <w:lang w:val="cs-CZ" w:eastAsia="cs-CZ"/>
        </w:rPr>
        <w:t> :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numPr>
          <w:ilvl w:val="0"/>
          <w:numId w:val="1"/>
        </w:numPr>
        <w:spacing w:after="0" w:line="220" w:lineRule="atLeast"/>
        <w:ind w:left="108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ochranná pásma navržených sítí technického vybavení (plyn, kanalizace, voda, el.)</w:t>
      </w:r>
    </w:p>
    <w:p w:rsidR="001F284B" w:rsidRPr="001F284B" w:rsidRDefault="001F284B" w:rsidP="001F284B">
      <w:pPr>
        <w:numPr>
          <w:ilvl w:val="0"/>
          <w:numId w:val="1"/>
        </w:numPr>
        <w:spacing w:after="0" w:line="220" w:lineRule="atLeast"/>
        <w:ind w:left="108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chráněné koridory trasy VRT ( dle ÚP VÚC okresu Litoměřice)</w:t>
      </w:r>
    </w:p>
    <w:p w:rsidR="001F284B" w:rsidRPr="001F284B" w:rsidRDefault="001F284B" w:rsidP="001F284B">
      <w:pPr>
        <w:numPr>
          <w:ilvl w:val="0"/>
          <w:numId w:val="1"/>
        </w:numPr>
        <w:spacing w:after="0" w:line="220" w:lineRule="atLeast"/>
        <w:ind w:left="108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prvky místního USES</w:t>
      </w: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f) Vymezení ploch pro VPS a asanačních úprav</w:t>
      </w:r>
    </w:p>
    <w:p w:rsidR="001F284B" w:rsidRPr="001F284B" w:rsidRDefault="001F284B" w:rsidP="001F284B">
      <w:pPr>
        <w:spacing w:after="0" w:line="220" w:lineRule="atLeast"/>
        <w:ind w:left="1710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40" w:lineRule="atLeast"/>
        <w:jc w:val="center"/>
        <w:rPr>
          <w:rFonts w:ascii="Times New Roman" w:eastAsia="Times New Roman" w:hAnsi="Times New Roman" w:cs="Times New Roman"/>
          <w:color w:val="000000"/>
          <w:sz w:val="27"/>
          <w:szCs w:val="27"/>
          <w:lang w:val="cs-CZ" w:eastAsia="cs-CZ"/>
        </w:rPr>
      </w:pPr>
    </w:p>
    <w:tbl>
      <w:tblPr>
        <w:tblW w:w="4300" w:type="pct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24"/>
        <w:gridCol w:w="312"/>
        <w:gridCol w:w="6866"/>
      </w:tblGrid>
      <w:tr w:rsidR="001F284B" w:rsidRPr="001F284B" w:rsidTr="001F284B">
        <w:trPr>
          <w:trHeight w:val="270"/>
          <w:tblCellSpacing w:w="0" w:type="dxa"/>
        </w:trPr>
        <w:tc>
          <w:tcPr>
            <w:tcW w:w="40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1.</w:t>
            </w:r>
          </w:p>
        </w:tc>
        <w:tc>
          <w:tcPr>
            <w:tcW w:w="200" w:type="pct"/>
            <w:hideMark/>
          </w:tcPr>
          <w:p w:rsidR="001F284B" w:rsidRPr="001F284B" w:rsidRDefault="001F284B" w:rsidP="001F2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445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Venkovní vedení VN pro novou TS Bytovky</w:t>
            </w:r>
          </w:p>
        </w:tc>
      </w:tr>
      <w:tr w:rsidR="001F284B" w:rsidRPr="001F284B" w:rsidTr="001F284B">
        <w:trPr>
          <w:trHeight w:val="270"/>
          <w:tblCellSpacing w:w="0" w:type="dxa"/>
        </w:trPr>
        <w:tc>
          <w:tcPr>
            <w:tcW w:w="40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2.</w:t>
            </w:r>
          </w:p>
        </w:tc>
        <w:tc>
          <w:tcPr>
            <w:tcW w:w="200" w:type="pct"/>
            <w:hideMark/>
          </w:tcPr>
          <w:p w:rsidR="001F284B" w:rsidRPr="001F284B" w:rsidRDefault="001F284B" w:rsidP="001F2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445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Nová TS Bytovky, včetně přívodního kabelu ( od ukončení venkovního vedení )</w:t>
            </w:r>
          </w:p>
        </w:tc>
      </w:tr>
      <w:tr w:rsidR="001F284B" w:rsidRPr="001F284B" w:rsidTr="001F284B">
        <w:trPr>
          <w:trHeight w:val="270"/>
          <w:tblCellSpacing w:w="0" w:type="dxa"/>
        </w:trPr>
        <w:tc>
          <w:tcPr>
            <w:tcW w:w="40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3.</w:t>
            </w:r>
          </w:p>
        </w:tc>
        <w:tc>
          <w:tcPr>
            <w:tcW w:w="200" w:type="pct"/>
            <w:hideMark/>
          </w:tcPr>
          <w:p w:rsidR="001F284B" w:rsidRPr="001F284B" w:rsidRDefault="001F284B" w:rsidP="001F2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445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Řady splaškové kanalizace v celé obci</w:t>
            </w:r>
          </w:p>
        </w:tc>
      </w:tr>
      <w:tr w:rsidR="001F284B" w:rsidRPr="001F284B" w:rsidTr="001F284B">
        <w:trPr>
          <w:trHeight w:val="270"/>
          <w:tblCellSpacing w:w="0" w:type="dxa"/>
        </w:trPr>
        <w:tc>
          <w:tcPr>
            <w:tcW w:w="40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4.</w:t>
            </w:r>
          </w:p>
        </w:tc>
        <w:tc>
          <w:tcPr>
            <w:tcW w:w="200" w:type="pct"/>
            <w:hideMark/>
          </w:tcPr>
          <w:p w:rsidR="001F284B" w:rsidRPr="001F284B" w:rsidRDefault="001F284B" w:rsidP="001F2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445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Doplnění vodovodních řadů v obci</w:t>
            </w:r>
          </w:p>
        </w:tc>
      </w:tr>
      <w:tr w:rsidR="001F284B" w:rsidRPr="001F284B" w:rsidTr="001F284B">
        <w:trPr>
          <w:trHeight w:val="270"/>
          <w:tblCellSpacing w:w="0" w:type="dxa"/>
        </w:trPr>
        <w:tc>
          <w:tcPr>
            <w:tcW w:w="40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5.</w:t>
            </w:r>
          </w:p>
        </w:tc>
        <w:tc>
          <w:tcPr>
            <w:tcW w:w="200" w:type="pct"/>
            <w:hideMark/>
          </w:tcPr>
          <w:p w:rsidR="001F284B" w:rsidRPr="001F284B" w:rsidRDefault="001F284B" w:rsidP="001F2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445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Doplnění plynovodních řadů v obci</w:t>
            </w:r>
          </w:p>
        </w:tc>
      </w:tr>
      <w:tr w:rsidR="001F284B" w:rsidRPr="001F284B" w:rsidTr="001F284B">
        <w:trPr>
          <w:trHeight w:val="270"/>
          <w:tblCellSpacing w:w="0" w:type="dxa"/>
        </w:trPr>
        <w:tc>
          <w:tcPr>
            <w:tcW w:w="40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6.</w:t>
            </w:r>
          </w:p>
        </w:tc>
        <w:tc>
          <w:tcPr>
            <w:tcW w:w="200" w:type="pct"/>
            <w:hideMark/>
          </w:tcPr>
          <w:p w:rsidR="001F284B" w:rsidRPr="001F284B" w:rsidRDefault="001F284B" w:rsidP="001F2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445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Obslužná komunikace pro novou zástavbu Západ vč. všech uložených sítí</w:t>
            </w:r>
          </w:p>
        </w:tc>
      </w:tr>
      <w:tr w:rsidR="001F284B" w:rsidRPr="001F284B" w:rsidTr="001F284B">
        <w:trPr>
          <w:trHeight w:val="270"/>
          <w:tblCellSpacing w:w="0" w:type="dxa"/>
        </w:trPr>
        <w:tc>
          <w:tcPr>
            <w:tcW w:w="40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7.</w:t>
            </w:r>
          </w:p>
        </w:tc>
        <w:tc>
          <w:tcPr>
            <w:tcW w:w="200" w:type="pct"/>
            <w:hideMark/>
          </w:tcPr>
          <w:p w:rsidR="001F284B" w:rsidRPr="001F284B" w:rsidRDefault="001F284B" w:rsidP="001F284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</w:p>
        </w:tc>
        <w:tc>
          <w:tcPr>
            <w:tcW w:w="4450" w:type="pct"/>
            <w:hideMark/>
          </w:tcPr>
          <w:p w:rsidR="001F284B" w:rsidRPr="001F284B" w:rsidRDefault="001F284B" w:rsidP="001F284B">
            <w:pPr>
              <w:spacing w:after="0" w:line="180" w:lineRule="atLeast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</w:pPr>
            <w:r w:rsidRPr="001F284B">
              <w:rPr>
                <w:rFonts w:ascii="Arial" w:eastAsia="Times New Roman" w:hAnsi="Arial" w:cs="Arial"/>
                <w:color w:val="000000"/>
                <w:sz w:val="18"/>
                <w:szCs w:val="18"/>
                <w:lang w:val="cs-CZ" w:eastAsia="cs-CZ"/>
              </w:rPr>
              <w:t>Zklidněná komunikace pro novou zástavbu Sever vč. všech uložených sítí</w:t>
            </w:r>
          </w:p>
        </w:tc>
      </w:tr>
    </w:tbl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Asanační úpravy se nenavrhují</w:t>
      </w:r>
    </w:p>
    <w:p w:rsidR="001F284B" w:rsidRPr="001F284B" w:rsidRDefault="001F284B" w:rsidP="001F284B">
      <w:pPr>
        <w:spacing w:after="0" w:line="220" w:lineRule="atLeast"/>
        <w:ind w:left="270" w:hanging="270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u w:val="single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u w:val="single"/>
          <w:lang w:val="cs-CZ" w:eastAsia="cs-CZ"/>
        </w:rPr>
        <w:t>ČÁST TŘETÍ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ZÁVĚREČNÁ USTANOVENÍ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lastRenderedPageBreak/>
        <w:t>Článek 4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1. Přílohou k této vyhlášce je Územní plán obce Přestavlky schválený dne 28.12.2006, který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je uložen :</w:t>
      </w:r>
    </w:p>
    <w:p w:rsidR="001F284B" w:rsidRPr="001F284B" w:rsidRDefault="001F284B" w:rsidP="001F284B">
      <w:pPr>
        <w:spacing w:before="120" w:after="0" w:line="220" w:lineRule="atLeast"/>
        <w:ind w:firstLine="36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a) na Obecním úřadu v Přestavlkách</w:t>
      </w:r>
    </w:p>
    <w:p w:rsidR="001F284B" w:rsidRPr="001F284B" w:rsidRDefault="001F284B" w:rsidP="001F284B">
      <w:pPr>
        <w:spacing w:before="120" w:after="0" w:line="220" w:lineRule="atLeast"/>
        <w:ind w:firstLine="36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b) na stavebním úřadě Roudnice nad Labem</w:t>
      </w:r>
    </w:p>
    <w:p w:rsidR="001F284B" w:rsidRPr="001F284B" w:rsidRDefault="001F284B" w:rsidP="001F284B">
      <w:pPr>
        <w:spacing w:before="120" w:after="0" w:line="220" w:lineRule="atLeast"/>
        <w:ind w:left="36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c) na Městském úřadě Roudnice nad Labem</w:t>
      </w:r>
    </w:p>
    <w:p w:rsidR="001F284B" w:rsidRPr="001F284B" w:rsidRDefault="001F284B" w:rsidP="001F284B">
      <w:pPr>
        <w:spacing w:before="120" w:after="0" w:line="220" w:lineRule="atLeast"/>
        <w:ind w:left="36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d) na Krajském úřadě Ústeckého kraje (Odbor územního plánování a stavebního řádu)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Článek 5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Účinnost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ind w:firstLine="54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Vyhláška nabývá platnosti patnáctý den ode dne jejího vyhlášení.</w:t>
      </w:r>
    </w:p>
    <w:p w:rsidR="001F284B" w:rsidRPr="001F284B" w:rsidRDefault="001F284B" w:rsidP="001F284B">
      <w:pPr>
        <w:spacing w:before="120" w:after="0" w:line="220" w:lineRule="atLeast"/>
        <w:jc w:val="center"/>
        <w:rPr>
          <w:rFonts w:ascii="Arial" w:eastAsia="Times New Roman" w:hAnsi="Arial" w:cs="Arial"/>
          <w:b/>
          <w:bCs/>
          <w:color w:val="000000"/>
          <w:lang w:val="cs-CZ" w:eastAsia="cs-CZ"/>
        </w:rPr>
      </w:pPr>
    </w:p>
    <w:p w:rsidR="001F284B" w:rsidRPr="001F284B" w:rsidRDefault="001F284B" w:rsidP="001F284B">
      <w:pPr>
        <w:spacing w:before="120" w:after="0" w:line="220" w:lineRule="atLeast"/>
        <w:ind w:firstLine="42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b/>
          <w:bCs/>
          <w:color w:val="000000"/>
          <w:lang w:val="cs-CZ" w:eastAsia="cs-CZ"/>
        </w:rPr>
        <w:t>Petr Znamenáček  v.r.                                                                     Pavel Večerka  v.r.</w:t>
      </w:r>
    </w:p>
    <w:p w:rsidR="001F284B" w:rsidRPr="001F284B" w:rsidRDefault="001F284B" w:rsidP="001F284B">
      <w:pPr>
        <w:spacing w:before="120" w:after="0" w:line="220" w:lineRule="atLeast"/>
        <w:ind w:firstLine="42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starosta obce                                                                                    místostarosta</w:t>
      </w:r>
    </w:p>
    <w:p w:rsidR="001F284B" w:rsidRPr="001F284B" w:rsidRDefault="001F284B" w:rsidP="001F284B">
      <w:pPr>
        <w:spacing w:after="0" w:line="330" w:lineRule="atLeast"/>
        <w:ind w:right="60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330" w:lineRule="atLeast"/>
        <w:ind w:right="60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330" w:lineRule="atLeast"/>
        <w:ind w:right="60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330" w:lineRule="atLeast"/>
        <w:ind w:right="60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330" w:lineRule="atLeast"/>
        <w:ind w:right="6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Na úřední desce</w:t>
      </w:r>
    </w:p>
    <w:p w:rsidR="001F284B" w:rsidRPr="001F284B" w:rsidRDefault="001F284B" w:rsidP="001F284B">
      <w:pPr>
        <w:spacing w:after="0" w:line="330" w:lineRule="atLeast"/>
        <w:ind w:right="60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330" w:lineRule="atLeast"/>
        <w:ind w:right="6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vyvěšeno dne: 29.12.2006</w:t>
      </w:r>
    </w:p>
    <w:p w:rsidR="001F284B" w:rsidRPr="001F284B" w:rsidRDefault="001F284B" w:rsidP="001F284B">
      <w:pPr>
        <w:spacing w:after="0" w:line="330" w:lineRule="atLeast"/>
        <w:ind w:right="60"/>
        <w:jc w:val="center"/>
        <w:rPr>
          <w:rFonts w:ascii="Arial" w:eastAsia="Times New Roman" w:hAnsi="Arial" w:cs="Arial"/>
          <w:color w:val="000000"/>
          <w:lang w:val="cs-CZ" w:eastAsia="cs-CZ"/>
        </w:rPr>
      </w:pPr>
    </w:p>
    <w:p w:rsidR="001F284B" w:rsidRPr="001F284B" w:rsidRDefault="001F284B" w:rsidP="001F284B">
      <w:pPr>
        <w:spacing w:after="0" w:line="330" w:lineRule="atLeast"/>
        <w:ind w:right="60"/>
        <w:jc w:val="center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sejmuto dne:</w:t>
      </w:r>
    </w:p>
    <w:p w:rsidR="001F284B" w:rsidRPr="001F284B" w:rsidRDefault="001F284B" w:rsidP="001F284B">
      <w:pPr>
        <w:spacing w:after="0" w:line="330" w:lineRule="atLeast"/>
        <w:ind w:right="60"/>
        <w:rPr>
          <w:rFonts w:ascii="Arial" w:eastAsia="Times New Roman" w:hAnsi="Arial" w:cs="Arial"/>
          <w:color w:val="000000"/>
          <w:lang w:val="cs-CZ" w:eastAsia="cs-CZ"/>
        </w:rPr>
      </w:pPr>
      <w:r w:rsidRPr="001F284B">
        <w:rPr>
          <w:rFonts w:ascii="Arial" w:eastAsia="Times New Roman" w:hAnsi="Arial" w:cs="Arial"/>
          <w:color w:val="000000"/>
          <w:lang w:val="cs-CZ" w:eastAsia="cs-CZ"/>
        </w:rPr>
        <w:t> </w:t>
      </w:r>
    </w:p>
    <w:p w:rsidR="00E839D5" w:rsidRDefault="001F284B"/>
    <w:sectPr w:rsidR="00E83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C59724F"/>
    <w:multiLevelType w:val="multilevel"/>
    <w:tmpl w:val="03C036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84B"/>
    <w:rsid w:val="001F284B"/>
    <w:rsid w:val="00613B66"/>
    <w:rsid w:val="00614F79"/>
    <w:rsid w:val="00726092"/>
    <w:rsid w:val="009F3BD0"/>
    <w:rsid w:val="00D4794C"/>
    <w:rsid w:val="00D71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F496C3-C172-4754-AE43-66B404A98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hlavi">
    <w:name w:val="zahlavi"/>
    <w:basedOn w:val="Normln"/>
    <w:rsid w:val="001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ormalni">
    <w:name w:val="normalni"/>
    <w:basedOn w:val="Normln"/>
    <w:rsid w:val="001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Siln">
    <w:name w:val="Strong"/>
    <w:basedOn w:val="Standardnpsmoodstavce"/>
    <w:uiPriority w:val="22"/>
    <w:qFormat/>
    <w:rsid w:val="001F284B"/>
    <w:rPr>
      <w:b/>
      <w:bCs/>
    </w:rPr>
  </w:style>
  <w:style w:type="paragraph" w:customStyle="1" w:styleId="nadpis-6">
    <w:name w:val="nadpis-6"/>
    <w:basedOn w:val="Normln"/>
    <w:rsid w:val="001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zakladni-text-odsazeny-3">
    <w:name w:val="zakladni-text-odsazeny-3"/>
    <w:basedOn w:val="Normln"/>
    <w:rsid w:val="001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adpis-3">
    <w:name w:val="nadpis-3"/>
    <w:basedOn w:val="Normln"/>
    <w:rsid w:val="001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styleId="Zdraznn">
    <w:name w:val="Emphasis"/>
    <w:basedOn w:val="Standardnpsmoodstavce"/>
    <w:uiPriority w:val="20"/>
    <w:qFormat/>
    <w:rsid w:val="001F284B"/>
    <w:rPr>
      <w:i/>
      <w:iCs/>
    </w:rPr>
  </w:style>
  <w:style w:type="paragraph" w:customStyle="1" w:styleId="text-tabulky">
    <w:name w:val="text-tabulky"/>
    <w:basedOn w:val="Normln"/>
    <w:rsid w:val="001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adpis-1">
    <w:name w:val="nadpis-1"/>
    <w:basedOn w:val="Normln"/>
    <w:rsid w:val="001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paragraph" w:customStyle="1" w:styleId="nadpis-4">
    <w:name w:val="nadpis-4"/>
    <w:basedOn w:val="Normln"/>
    <w:rsid w:val="001F2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7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1700</Words>
  <Characters>10035</Characters>
  <Application>Microsoft Office Word</Application>
  <DocSecurity>0</DocSecurity>
  <Lines>83</Lines>
  <Paragraphs>23</Paragraphs>
  <ScaleCrop>false</ScaleCrop>
  <Company/>
  <LinksUpToDate>false</LinksUpToDate>
  <CharactersWithSpaces>11712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Kateřina Kaščáková</dc:creator>
  <cp:keywords/>
  <dc:description/>
  <cp:lastModifiedBy>Kateřina Kaščáková</cp:lastModifiedBy>
  <cp:revision>2</cp:revision>
  <dcterms:created xsi:type="dcterms:W3CDTF">2019-07-13T15:58:00Z</dcterms:created>
  <dcterms:modified xsi:type="dcterms:W3CDTF">2019-07-13T15:59:00Z</dcterms:modified>
</cp:coreProperties>
</file>